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DD405" w14:textId="77777777" w:rsidR="009A7BEA" w:rsidRPr="00F003FD" w:rsidRDefault="009A7BEA" w:rsidP="009A7BEA">
      <w:pPr>
        <w:jc w:val="center"/>
        <w:rPr>
          <w:b/>
          <w:bCs/>
          <w:color w:val="222222"/>
          <w:lang w:val="ru-RU"/>
        </w:rPr>
      </w:pPr>
      <w:r w:rsidRPr="00F003FD">
        <w:rPr>
          <w:b/>
          <w:bCs/>
          <w:color w:val="222222"/>
          <w:lang w:val="ru-RU"/>
        </w:rPr>
        <w:t>Отчет о проведении мероприятия</w:t>
      </w:r>
    </w:p>
    <w:p w14:paraId="147B8B4D" w14:textId="77777777" w:rsidR="009A7BEA" w:rsidRPr="00F003FD" w:rsidRDefault="009A7BEA" w:rsidP="009A7BEA">
      <w:pPr>
        <w:rPr>
          <w:color w:val="222222"/>
          <w:lang w:val="ru-RU"/>
        </w:rPr>
      </w:pPr>
    </w:p>
    <w:p w14:paraId="629BC763" w14:textId="77777777" w:rsidR="009A7BEA" w:rsidRPr="00F003FD" w:rsidRDefault="009A7BEA" w:rsidP="009A7BEA">
      <w:pPr>
        <w:rPr>
          <w:color w:val="222222"/>
          <w:lang w:val="ru-RU"/>
        </w:rPr>
      </w:pPr>
    </w:p>
    <w:p w14:paraId="0D3D0692" w14:textId="77777777" w:rsidR="009A7BEA" w:rsidRPr="00F003FD" w:rsidRDefault="009A7BEA" w:rsidP="009A7BEA">
      <w:pPr>
        <w:jc w:val="center"/>
        <w:rPr>
          <w:color w:val="222222"/>
          <w:lang w:val="ru-RU"/>
        </w:rPr>
      </w:pPr>
      <w:r w:rsidRPr="00F003FD">
        <w:rPr>
          <w:color w:val="222222"/>
          <w:lang w:val="ru-RU"/>
        </w:rPr>
        <w:t>Российский государственный гуманитарный университет</w:t>
      </w:r>
    </w:p>
    <w:p w14:paraId="7931CE33" w14:textId="77777777" w:rsidR="009A7BEA" w:rsidRPr="00F003FD" w:rsidRDefault="009A7BEA" w:rsidP="009A7BEA">
      <w:pPr>
        <w:rPr>
          <w:color w:val="222222"/>
          <w:lang w:val="ru-RU"/>
        </w:rPr>
      </w:pPr>
    </w:p>
    <w:p w14:paraId="06C07F74" w14:textId="552648B1" w:rsidR="009A7BEA" w:rsidRPr="00F003FD" w:rsidRDefault="00A236EF" w:rsidP="009A7BEA">
      <w:pPr>
        <w:jc w:val="center"/>
        <w:rPr>
          <w:color w:val="222222"/>
          <w:u w:val="single"/>
          <w:lang w:val="ru-RU"/>
        </w:rPr>
      </w:pPr>
      <w:r w:rsidRPr="00F003FD">
        <w:rPr>
          <w:color w:val="222222"/>
          <w:u w:val="single"/>
          <w:lang w:val="ru-RU"/>
        </w:rPr>
        <w:t>28-</w:t>
      </w:r>
      <w:r w:rsidR="00750E54" w:rsidRPr="00F003FD">
        <w:rPr>
          <w:color w:val="222222"/>
          <w:u w:val="single"/>
          <w:lang w:val="ru-RU"/>
        </w:rPr>
        <w:t>29 сентября 2021</w:t>
      </w:r>
      <w:r w:rsidR="009A7BEA" w:rsidRPr="00F003FD">
        <w:rPr>
          <w:color w:val="222222"/>
          <w:u w:val="single"/>
          <w:lang w:val="ru-RU"/>
        </w:rPr>
        <w:t xml:space="preserve"> г</w:t>
      </w:r>
    </w:p>
    <w:p w14:paraId="21E6419C" w14:textId="77777777" w:rsidR="009A7BEA" w:rsidRPr="00F003FD" w:rsidRDefault="009A7BEA" w:rsidP="009A7BEA">
      <w:pPr>
        <w:rPr>
          <w:color w:val="222222"/>
          <w:lang w:val="ru-RU"/>
        </w:rPr>
      </w:pPr>
    </w:p>
    <w:p w14:paraId="196FC78E" w14:textId="77777777" w:rsidR="009A7BEA" w:rsidRPr="00F003FD" w:rsidRDefault="009A7BEA" w:rsidP="009A7BEA">
      <w:pPr>
        <w:jc w:val="center"/>
        <w:rPr>
          <w:b/>
          <w:bCs/>
          <w:color w:val="222222"/>
          <w:lang w:val="ru-RU"/>
        </w:rPr>
      </w:pPr>
      <w:r w:rsidRPr="00F003FD">
        <w:rPr>
          <w:b/>
          <w:bCs/>
          <w:color w:val="222222"/>
          <w:lang w:val="ru-RU"/>
        </w:rPr>
        <w:t>Международная конференция</w:t>
      </w:r>
    </w:p>
    <w:p w14:paraId="79E75F04" w14:textId="5F00C30B" w:rsidR="009A7BEA" w:rsidRPr="00F003FD" w:rsidRDefault="00750E54" w:rsidP="00750E54">
      <w:pPr>
        <w:jc w:val="center"/>
        <w:rPr>
          <w:color w:val="222222"/>
          <w:lang w:val="ru-RU"/>
        </w:rPr>
      </w:pPr>
      <w:r w:rsidRPr="00F003FD">
        <w:rPr>
          <w:i/>
          <w:iCs/>
          <w:color w:val="212529"/>
          <w:shd w:val="clear" w:color="auto" w:fill="FFFFFF"/>
          <w:lang w:val="ru-RU"/>
        </w:rPr>
        <w:t>«Данте в России и в мире. К 700-летию со дня смерти»</w:t>
      </w:r>
    </w:p>
    <w:p w14:paraId="3E47D9F8" w14:textId="77777777" w:rsidR="00750E54" w:rsidRPr="00F003FD" w:rsidRDefault="00750E54" w:rsidP="009A7BEA">
      <w:pPr>
        <w:rPr>
          <w:b/>
          <w:bCs/>
          <w:color w:val="222222"/>
          <w:lang w:val="ru-RU"/>
        </w:rPr>
      </w:pPr>
    </w:p>
    <w:p w14:paraId="3C350DF8" w14:textId="3B476DB0" w:rsidR="009A7BEA" w:rsidRPr="00F003FD" w:rsidRDefault="009A7BEA" w:rsidP="009A7BEA">
      <w:pPr>
        <w:rPr>
          <w:b/>
          <w:bCs/>
          <w:color w:val="222222"/>
          <w:lang w:val="ru-RU"/>
        </w:rPr>
      </w:pPr>
      <w:r w:rsidRPr="00F003FD">
        <w:rPr>
          <w:b/>
          <w:bCs/>
          <w:color w:val="222222"/>
          <w:lang w:val="ru-RU"/>
        </w:rPr>
        <w:t>Организаторы конференции:</w:t>
      </w:r>
    </w:p>
    <w:p w14:paraId="5A65C420" w14:textId="03093B34" w:rsidR="009A7BEA" w:rsidRPr="00F003FD" w:rsidRDefault="009A7BEA" w:rsidP="009A7BEA">
      <w:pPr>
        <w:rPr>
          <w:color w:val="222222"/>
          <w:lang w:val="ru-RU"/>
        </w:rPr>
      </w:pPr>
      <w:r w:rsidRPr="00F003FD">
        <w:rPr>
          <w:color w:val="222222"/>
          <w:lang w:val="ru-RU"/>
        </w:rPr>
        <w:t>Российско-итальянский учебно-научный центр РГГУ</w:t>
      </w:r>
      <w:r w:rsidR="00750E54" w:rsidRPr="00F003FD">
        <w:rPr>
          <w:color w:val="222222"/>
          <w:lang w:val="ru-RU"/>
        </w:rPr>
        <w:t xml:space="preserve">, </w:t>
      </w:r>
      <w:r w:rsidR="00750E54" w:rsidRPr="00F003FD">
        <w:rPr>
          <w:color w:val="212529"/>
          <w:shd w:val="clear" w:color="auto" w:fill="FFFFFF"/>
          <w:lang w:val="ru-RU"/>
        </w:rPr>
        <w:t>Итальянский институт культуры в Москве, Институт мировой литературы им. А.М. Горького Российской академии наук</w:t>
      </w:r>
    </w:p>
    <w:p w14:paraId="0D21E216" w14:textId="77777777" w:rsidR="009A7BEA" w:rsidRPr="00F003FD" w:rsidRDefault="009A7BEA" w:rsidP="009A7BEA">
      <w:pPr>
        <w:rPr>
          <w:color w:val="222222"/>
          <w:lang w:val="ru-RU"/>
        </w:rPr>
      </w:pPr>
    </w:p>
    <w:p w14:paraId="67EB0D07" w14:textId="77777777" w:rsidR="009A7BEA" w:rsidRPr="00F003FD" w:rsidRDefault="009A7BEA" w:rsidP="009A7BEA">
      <w:pPr>
        <w:rPr>
          <w:b/>
          <w:bCs/>
          <w:color w:val="222222"/>
          <w:lang w:val="ru-RU"/>
        </w:rPr>
      </w:pPr>
      <w:r w:rsidRPr="00F003FD">
        <w:rPr>
          <w:b/>
          <w:bCs/>
          <w:color w:val="222222"/>
          <w:lang w:val="ru-RU"/>
        </w:rPr>
        <w:t>Оргкомитет:</w:t>
      </w:r>
    </w:p>
    <w:p w14:paraId="3F5FB7BC" w14:textId="77777777" w:rsidR="009A7BEA" w:rsidRPr="00F003FD" w:rsidRDefault="009A7BEA" w:rsidP="009A7BEA">
      <w:pPr>
        <w:rPr>
          <w:color w:val="222222"/>
          <w:lang w:val="ru-RU"/>
        </w:rPr>
      </w:pPr>
      <w:r w:rsidRPr="00F003FD">
        <w:rPr>
          <w:b/>
          <w:bCs/>
          <w:color w:val="222222"/>
          <w:lang w:val="ru-RU"/>
        </w:rPr>
        <w:t>Председатель:</w:t>
      </w:r>
      <w:r w:rsidRPr="00F003FD">
        <w:rPr>
          <w:color w:val="222222"/>
          <w:lang w:val="ru-RU"/>
        </w:rPr>
        <w:t xml:space="preserve"> </w:t>
      </w:r>
      <w:proofErr w:type="spellStart"/>
      <w:r w:rsidRPr="00F003FD">
        <w:rPr>
          <w:color w:val="222222"/>
          <w:lang w:val="ru-RU"/>
        </w:rPr>
        <w:t>Говорухо</w:t>
      </w:r>
      <w:proofErr w:type="spellEnd"/>
      <w:r w:rsidRPr="00F003FD">
        <w:rPr>
          <w:color w:val="222222"/>
          <w:lang w:val="ru-RU"/>
        </w:rPr>
        <w:t xml:space="preserve"> Р.А., к.ф.н., доц., директор УН РИЦ</w:t>
      </w:r>
    </w:p>
    <w:p w14:paraId="56187A3E" w14:textId="3EB8309A" w:rsidR="009A7BEA" w:rsidRPr="00F003FD" w:rsidRDefault="009A7BEA" w:rsidP="009A7BEA">
      <w:pPr>
        <w:rPr>
          <w:color w:val="222222"/>
          <w:lang w:val="ru-RU"/>
        </w:rPr>
      </w:pPr>
      <w:r w:rsidRPr="00F003FD">
        <w:rPr>
          <w:b/>
          <w:bCs/>
          <w:color w:val="222222"/>
          <w:lang w:val="ru-RU"/>
        </w:rPr>
        <w:t xml:space="preserve">Члены: </w:t>
      </w:r>
      <w:proofErr w:type="gramStart"/>
      <w:r w:rsidRPr="00F003FD">
        <w:rPr>
          <w:color w:val="222222"/>
          <w:lang w:val="ru-RU"/>
        </w:rPr>
        <w:t xml:space="preserve">Муравьева Г.Д., </w:t>
      </w:r>
      <w:r w:rsidR="00750E54" w:rsidRPr="00F003FD">
        <w:rPr>
          <w:color w:val="222222"/>
          <w:lang w:val="ru-RU"/>
        </w:rPr>
        <w:t xml:space="preserve">к.ф.н. </w:t>
      </w:r>
      <w:r w:rsidRPr="00F003FD">
        <w:rPr>
          <w:color w:val="222222"/>
          <w:lang w:val="ru-RU"/>
        </w:rPr>
        <w:t>доц</w:t>
      </w:r>
      <w:r w:rsidR="00750E54" w:rsidRPr="00F003FD">
        <w:rPr>
          <w:color w:val="222222"/>
          <w:lang w:val="ru-RU"/>
        </w:rPr>
        <w:t>., аналитик</w:t>
      </w:r>
      <w:r w:rsidRPr="00F003FD">
        <w:rPr>
          <w:color w:val="222222"/>
          <w:lang w:val="ru-RU"/>
        </w:rPr>
        <w:t xml:space="preserve"> УН РИЦ, Челышева И.И., д.ф.н., проф. УН РИЦ,</w:t>
      </w:r>
      <w:r w:rsidRPr="00F003FD">
        <w:rPr>
          <w:color w:val="222222"/>
        </w:rPr>
        <w:t> </w:t>
      </w:r>
      <w:proofErr w:type="spellStart"/>
      <w:r w:rsidRPr="00F003FD">
        <w:rPr>
          <w:color w:val="222222"/>
          <w:lang w:val="ru-RU"/>
        </w:rPr>
        <w:t>Топорова</w:t>
      </w:r>
      <w:proofErr w:type="spellEnd"/>
      <w:r w:rsidRPr="00F003FD">
        <w:rPr>
          <w:color w:val="222222"/>
          <w:lang w:val="ru-RU"/>
        </w:rPr>
        <w:t xml:space="preserve"> А.В., д.ф.н. проф. УН РИЦ, Явнилович К.В., ст. преп. УН РИЦ</w:t>
      </w:r>
      <w:r w:rsidR="00750E54" w:rsidRPr="00F003FD">
        <w:rPr>
          <w:color w:val="222222"/>
          <w:lang w:val="ru-RU"/>
        </w:rPr>
        <w:t>, Сабурова Л.Е., к.ф.н., доц. УН РИЦ</w:t>
      </w:r>
      <w:proofErr w:type="gramEnd"/>
    </w:p>
    <w:p w14:paraId="0416794A" w14:textId="77777777" w:rsidR="009A7BEA" w:rsidRPr="00F003FD" w:rsidRDefault="009A7BEA" w:rsidP="009A7BEA">
      <w:pPr>
        <w:rPr>
          <w:color w:val="222222"/>
          <w:lang w:val="ru-RU"/>
        </w:rPr>
      </w:pPr>
      <w:r w:rsidRPr="00F003FD">
        <w:rPr>
          <w:b/>
          <w:bCs/>
          <w:color w:val="222222"/>
          <w:lang w:val="ru-RU"/>
        </w:rPr>
        <w:t>Секретарь:</w:t>
      </w:r>
      <w:r w:rsidRPr="00F003FD">
        <w:rPr>
          <w:color w:val="222222"/>
          <w:lang w:val="ru-RU"/>
        </w:rPr>
        <w:t xml:space="preserve"> Явнилович К.В., ст. преп. УН РИЦ</w:t>
      </w:r>
    </w:p>
    <w:p w14:paraId="6D37BA69" w14:textId="77777777" w:rsidR="009A7BEA" w:rsidRPr="00F003FD" w:rsidRDefault="009A7BEA" w:rsidP="009A7BEA">
      <w:pPr>
        <w:rPr>
          <w:color w:val="222222"/>
          <w:lang w:val="ru-RU"/>
        </w:rPr>
      </w:pPr>
    </w:p>
    <w:p w14:paraId="0DF746A2" w14:textId="111DC917" w:rsidR="009A7BEA" w:rsidRPr="00F003FD" w:rsidRDefault="009A7BEA" w:rsidP="009A7BEA">
      <w:pPr>
        <w:rPr>
          <w:color w:val="222222"/>
          <w:lang w:val="ru-RU"/>
        </w:rPr>
      </w:pPr>
      <w:r w:rsidRPr="00F003FD">
        <w:rPr>
          <w:color w:val="222222"/>
          <w:lang w:val="ru-RU"/>
        </w:rPr>
        <w:t>1. Цели и задачи конференции – прослушать и обсудить</w:t>
      </w:r>
      <w:r w:rsidRPr="00F003FD">
        <w:rPr>
          <w:color w:val="222222"/>
        </w:rPr>
        <w:t> </w:t>
      </w:r>
      <w:r w:rsidRPr="00F003FD">
        <w:rPr>
          <w:color w:val="222222"/>
          <w:lang w:val="ru-RU"/>
        </w:rPr>
        <w:t xml:space="preserve">доклады российских и итальянских исследователей, в том числе преподавателей РИУНЦ, </w:t>
      </w:r>
      <w:r w:rsidR="009177AE" w:rsidRPr="00F003FD">
        <w:rPr>
          <w:color w:val="222222"/>
          <w:lang w:val="ru-RU"/>
        </w:rPr>
        <w:t xml:space="preserve">посвященные </w:t>
      </w:r>
      <w:r w:rsidR="003D469E" w:rsidRPr="00F003FD">
        <w:rPr>
          <w:color w:val="222222"/>
          <w:lang w:val="ru-RU"/>
        </w:rPr>
        <w:t xml:space="preserve">творчеству </w:t>
      </w:r>
      <w:r w:rsidR="009177AE" w:rsidRPr="00F003FD">
        <w:rPr>
          <w:color w:val="222222"/>
          <w:lang w:val="ru-RU"/>
        </w:rPr>
        <w:t>Данте Алигьери и значимости его творчества в мировой литературе и искусстве.</w:t>
      </w:r>
    </w:p>
    <w:p w14:paraId="625D6B53" w14:textId="77777777" w:rsidR="009A7BEA" w:rsidRPr="00F003FD" w:rsidRDefault="009A7BEA" w:rsidP="009A7BEA">
      <w:pPr>
        <w:rPr>
          <w:color w:val="222222"/>
          <w:lang w:val="ru-RU"/>
        </w:rPr>
      </w:pPr>
      <w:r w:rsidRPr="00F003FD">
        <w:rPr>
          <w:color w:val="222222"/>
          <w:lang w:val="ru-RU"/>
        </w:rPr>
        <w:t>2. Количество участников конференции:</w:t>
      </w:r>
    </w:p>
    <w:p w14:paraId="34EB2B04" w14:textId="3F7AE019" w:rsidR="009A7BEA" w:rsidRPr="00F003FD" w:rsidRDefault="009A7BEA" w:rsidP="009A7BEA">
      <w:pPr>
        <w:rPr>
          <w:color w:val="222222"/>
          <w:lang w:val="ru-RU"/>
        </w:rPr>
      </w:pPr>
      <w:r w:rsidRPr="00F003FD">
        <w:rPr>
          <w:color w:val="222222"/>
        </w:rPr>
        <w:t> </w:t>
      </w:r>
      <w:r w:rsidRPr="00F003FD">
        <w:rPr>
          <w:color w:val="222222"/>
          <w:lang w:val="ru-RU"/>
        </w:rPr>
        <w:t xml:space="preserve"> </w:t>
      </w:r>
      <w:r w:rsidRPr="00F003FD">
        <w:rPr>
          <w:color w:val="222222"/>
        </w:rPr>
        <w:t> </w:t>
      </w:r>
      <w:r w:rsidRPr="00F003FD">
        <w:rPr>
          <w:color w:val="222222"/>
          <w:lang w:val="ru-RU"/>
        </w:rPr>
        <w:t xml:space="preserve"> </w:t>
      </w:r>
      <w:r w:rsidRPr="00F003FD">
        <w:rPr>
          <w:color w:val="222222"/>
        </w:rPr>
        <w:t> </w:t>
      </w:r>
      <w:r w:rsidRPr="00F003FD">
        <w:rPr>
          <w:color w:val="222222"/>
          <w:lang w:val="ru-RU"/>
        </w:rPr>
        <w:t xml:space="preserve"> </w:t>
      </w:r>
      <w:r w:rsidRPr="00F003FD">
        <w:rPr>
          <w:color w:val="222222"/>
        </w:rPr>
        <w:t> </w:t>
      </w:r>
      <w:r w:rsidRPr="00F003FD">
        <w:rPr>
          <w:color w:val="222222"/>
          <w:lang w:val="ru-RU"/>
        </w:rPr>
        <w:t xml:space="preserve"> </w:t>
      </w:r>
      <w:r w:rsidRPr="00F003FD">
        <w:rPr>
          <w:color w:val="222222"/>
        </w:rPr>
        <w:t> </w:t>
      </w:r>
      <w:r w:rsidRPr="00F003FD">
        <w:rPr>
          <w:color w:val="222222"/>
          <w:lang w:val="ru-RU"/>
        </w:rPr>
        <w:t xml:space="preserve">Всего - </w:t>
      </w:r>
      <w:r w:rsidR="009177AE" w:rsidRPr="00F003FD">
        <w:rPr>
          <w:color w:val="222222"/>
          <w:lang w:val="ru-RU"/>
        </w:rPr>
        <w:t>7</w:t>
      </w:r>
      <w:r w:rsidRPr="00F003FD">
        <w:rPr>
          <w:color w:val="222222"/>
          <w:lang w:val="ru-RU"/>
        </w:rPr>
        <w:t>3</w:t>
      </w:r>
    </w:p>
    <w:p w14:paraId="3CDE0674" w14:textId="4C56468C" w:rsidR="009A7BEA" w:rsidRPr="00F003FD" w:rsidRDefault="009A7BEA" w:rsidP="009A7BEA">
      <w:pPr>
        <w:rPr>
          <w:color w:val="222222"/>
          <w:lang w:val="ru-RU"/>
        </w:rPr>
      </w:pPr>
      <w:r w:rsidRPr="00F003FD">
        <w:rPr>
          <w:color w:val="222222"/>
        </w:rPr>
        <w:t> </w:t>
      </w:r>
      <w:r w:rsidRPr="00F003FD">
        <w:rPr>
          <w:color w:val="222222"/>
          <w:lang w:val="ru-RU"/>
        </w:rPr>
        <w:t xml:space="preserve"> </w:t>
      </w:r>
      <w:r w:rsidRPr="00F003FD">
        <w:rPr>
          <w:color w:val="222222"/>
        </w:rPr>
        <w:t> </w:t>
      </w:r>
      <w:r w:rsidRPr="00F003FD">
        <w:rPr>
          <w:color w:val="222222"/>
          <w:lang w:val="ru-RU"/>
        </w:rPr>
        <w:t xml:space="preserve">      Докладчики - 2</w:t>
      </w:r>
      <w:r w:rsidR="009177AE" w:rsidRPr="00F003FD">
        <w:rPr>
          <w:color w:val="222222"/>
          <w:lang w:val="ru-RU"/>
        </w:rPr>
        <w:t>3</w:t>
      </w:r>
    </w:p>
    <w:p w14:paraId="2CAA6D5A" w14:textId="2C3D03D4" w:rsidR="009A7BEA" w:rsidRPr="00F003FD" w:rsidRDefault="009A7BEA" w:rsidP="009A7BEA">
      <w:pPr>
        <w:rPr>
          <w:color w:val="222222"/>
          <w:lang w:val="ru-RU"/>
        </w:rPr>
      </w:pPr>
      <w:r w:rsidRPr="00F003FD">
        <w:rPr>
          <w:color w:val="222222"/>
        </w:rPr>
        <w:t> </w:t>
      </w:r>
      <w:r w:rsidRPr="00F003FD">
        <w:rPr>
          <w:color w:val="222222"/>
          <w:lang w:val="ru-RU"/>
        </w:rPr>
        <w:t xml:space="preserve"> </w:t>
      </w:r>
      <w:r w:rsidRPr="00F003FD">
        <w:rPr>
          <w:color w:val="222222"/>
        </w:rPr>
        <w:t> </w:t>
      </w:r>
      <w:r w:rsidRPr="00F003FD">
        <w:rPr>
          <w:color w:val="222222"/>
          <w:lang w:val="ru-RU"/>
        </w:rPr>
        <w:t xml:space="preserve">      От РГГУ - </w:t>
      </w:r>
      <w:r w:rsidR="009177AE" w:rsidRPr="00F003FD">
        <w:rPr>
          <w:color w:val="222222"/>
          <w:lang w:val="ru-RU"/>
        </w:rPr>
        <w:t>3</w:t>
      </w:r>
    </w:p>
    <w:p w14:paraId="2131EE0A" w14:textId="1AF5E6C3" w:rsidR="009A7BEA" w:rsidRPr="00F003FD" w:rsidRDefault="009A7BEA" w:rsidP="009A7BEA">
      <w:pPr>
        <w:rPr>
          <w:color w:val="222222"/>
          <w:lang w:val="ru-RU"/>
        </w:rPr>
      </w:pPr>
      <w:r w:rsidRPr="00F003FD">
        <w:rPr>
          <w:color w:val="222222"/>
        </w:rPr>
        <w:t> </w:t>
      </w:r>
      <w:r w:rsidRPr="00F003FD">
        <w:rPr>
          <w:color w:val="222222"/>
          <w:lang w:val="ru-RU"/>
        </w:rPr>
        <w:t xml:space="preserve"> </w:t>
      </w:r>
      <w:r w:rsidRPr="00F003FD">
        <w:rPr>
          <w:color w:val="222222"/>
        </w:rPr>
        <w:t> </w:t>
      </w:r>
      <w:r w:rsidRPr="00F003FD">
        <w:rPr>
          <w:color w:val="222222"/>
          <w:lang w:val="ru-RU"/>
        </w:rPr>
        <w:t xml:space="preserve">      Зарубежные участники - </w:t>
      </w:r>
      <w:r w:rsidR="009177AE" w:rsidRPr="00F003FD">
        <w:rPr>
          <w:color w:val="222222"/>
          <w:lang w:val="ru-RU"/>
        </w:rPr>
        <w:t>7</w:t>
      </w:r>
    </w:p>
    <w:p w14:paraId="70CD4E96" w14:textId="38BF9960" w:rsidR="003D469E" w:rsidRPr="00F003FD" w:rsidRDefault="009A7BEA" w:rsidP="003D469E">
      <w:pPr>
        <w:rPr>
          <w:lang w:val="ru-RU"/>
        </w:rPr>
      </w:pPr>
      <w:r w:rsidRPr="00F003FD">
        <w:rPr>
          <w:color w:val="222222"/>
          <w:lang w:val="ru-RU"/>
        </w:rPr>
        <w:t xml:space="preserve">3. В конференции приняли участие исследователи как из российских университетов и научно-исследовательских институтов </w:t>
      </w:r>
      <w:r w:rsidRPr="00F003FD">
        <w:rPr>
          <w:color w:val="000000"/>
          <w:lang w:val="ru-RU"/>
        </w:rPr>
        <w:t>(РГГУ,</w:t>
      </w:r>
      <w:r w:rsidRPr="00F003FD">
        <w:rPr>
          <w:color w:val="000000"/>
        </w:rPr>
        <w:t> </w:t>
      </w:r>
      <w:r w:rsidRPr="00F003FD">
        <w:rPr>
          <w:color w:val="000000"/>
          <w:lang w:val="ru-RU"/>
        </w:rPr>
        <w:t xml:space="preserve">МГУ, </w:t>
      </w:r>
      <w:r w:rsidR="009177AE" w:rsidRPr="00F003FD">
        <w:rPr>
          <w:color w:val="000000"/>
          <w:lang w:val="ru-RU"/>
        </w:rPr>
        <w:t>РАНХИГС</w:t>
      </w:r>
      <w:r w:rsidRPr="00F003FD">
        <w:rPr>
          <w:color w:val="000000"/>
          <w:lang w:val="ru-RU"/>
        </w:rPr>
        <w:t>, ИМЛИ РАН), так и из зарубежных университетов (</w:t>
      </w:r>
      <w:r w:rsidR="003D469E" w:rsidRPr="00F003FD">
        <w:rPr>
          <w:color w:val="000000"/>
          <w:lang w:val="ru-RU"/>
        </w:rPr>
        <w:t>Флоренции</w:t>
      </w:r>
      <w:r w:rsidRPr="00F003FD">
        <w:rPr>
          <w:color w:val="000000"/>
          <w:lang w:val="ru-RU"/>
        </w:rPr>
        <w:t xml:space="preserve">, </w:t>
      </w:r>
      <w:proofErr w:type="spellStart"/>
      <w:r w:rsidR="003D469E" w:rsidRPr="00F003FD">
        <w:rPr>
          <w:color w:val="000000"/>
          <w:lang w:val="ru-RU"/>
        </w:rPr>
        <w:t>Тренто</w:t>
      </w:r>
      <w:proofErr w:type="spellEnd"/>
      <w:r w:rsidRPr="00F003FD">
        <w:rPr>
          <w:color w:val="000000"/>
          <w:lang w:val="ru-RU"/>
        </w:rPr>
        <w:t xml:space="preserve">, </w:t>
      </w:r>
      <w:r w:rsidR="003D469E" w:rsidRPr="00F003FD">
        <w:rPr>
          <w:color w:val="000000"/>
          <w:lang w:val="ru-RU"/>
        </w:rPr>
        <w:t>Падуи</w:t>
      </w:r>
      <w:r w:rsidRPr="00F003FD">
        <w:rPr>
          <w:color w:val="000000"/>
          <w:lang w:val="ru-RU"/>
        </w:rPr>
        <w:t xml:space="preserve">, </w:t>
      </w:r>
      <w:r w:rsidR="003D469E" w:rsidRPr="00F003FD">
        <w:rPr>
          <w:color w:val="000000"/>
          <w:lang w:val="ru-RU"/>
        </w:rPr>
        <w:t>Вероны, Пизы, Венеции, Болоньи и Национального Университета Колумбии</w:t>
      </w:r>
      <w:r w:rsidRPr="00F003FD">
        <w:rPr>
          <w:color w:val="000000"/>
          <w:lang w:val="ru-RU"/>
        </w:rPr>
        <w:t>).</w:t>
      </w:r>
      <w:r w:rsidR="003D469E" w:rsidRPr="00F003FD">
        <w:rPr>
          <w:color w:val="212529"/>
          <w:shd w:val="clear" w:color="auto" w:fill="FFFFFF"/>
          <w:lang w:val="ru-RU"/>
        </w:rPr>
        <w:t xml:space="preserve"> Работа конференции началась со вступительного слова проректора по непрерывному образованию, директора Института филологии и истории РГГУ Павла </w:t>
      </w:r>
      <w:proofErr w:type="spellStart"/>
      <w:r w:rsidR="003D469E" w:rsidRPr="00F003FD">
        <w:rPr>
          <w:color w:val="212529"/>
          <w:shd w:val="clear" w:color="auto" w:fill="FFFFFF"/>
          <w:lang w:val="ru-RU"/>
        </w:rPr>
        <w:t>Шкаренкова</w:t>
      </w:r>
      <w:proofErr w:type="spellEnd"/>
      <w:r w:rsidR="003D469E" w:rsidRPr="00F003FD">
        <w:rPr>
          <w:color w:val="212529"/>
          <w:shd w:val="clear" w:color="auto" w:fill="FFFFFF"/>
          <w:lang w:val="ru-RU"/>
        </w:rPr>
        <w:t xml:space="preserve">, а также директора Итальянского института культуры в Москве </w:t>
      </w:r>
      <w:proofErr w:type="spellStart"/>
      <w:r w:rsidR="003D469E" w:rsidRPr="00F003FD">
        <w:rPr>
          <w:color w:val="212529"/>
          <w:shd w:val="clear" w:color="auto" w:fill="FFFFFF"/>
          <w:lang w:val="ru-RU"/>
        </w:rPr>
        <w:t>Даниелы</w:t>
      </w:r>
      <w:proofErr w:type="spellEnd"/>
      <w:r w:rsidR="003D469E" w:rsidRPr="00F003FD">
        <w:rPr>
          <w:color w:val="212529"/>
          <w:shd w:val="clear" w:color="auto" w:fill="FFFFFF"/>
          <w:lang w:val="ru-RU"/>
        </w:rPr>
        <w:t xml:space="preserve"> </w:t>
      </w:r>
      <w:proofErr w:type="spellStart"/>
      <w:r w:rsidR="003D469E" w:rsidRPr="00F003FD">
        <w:rPr>
          <w:color w:val="212529"/>
          <w:shd w:val="clear" w:color="auto" w:fill="FFFFFF"/>
          <w:lang w:val="ru-RU"/>
        </w:rPr>
        <w:t>Рицци</w:t>
      </w:r>
      <w:proofErr w:type="spellEnd"/>
      <w:r w:rsidR="003D469E" w:rsidRPr="00F003FD">
        <w:rPr>
          <w:lang w:val="ru-RU"/>
        </w:rPr>
        <w:t>.</w:t>
      </w:r>
    </w:p>
    <w:p w14:paraId="1385AF08" w14:textId="0F4CD378" w:rsidR="009A7BEA" w:rsidRPr="00F003FD" w:rsidRDefault="009A7BEA" w:rsidP="009A7BEA">
      <w:pPr>
        <w:rPr>
          <w:color w:val="222222"/>
          <w:lang w:val="ru-RU"/>
        </w:rPr>
      </w:pPr>
    </w:p>
    <w:p w14:paraId="0A987EA1" w14:textId="2E332096" w:rsidR="009A7BEA" w:rsidRPr="00F003FD" w:rsidRDefault="009A7BEA" w:rsidP="009A7BEA">
      <w:pPr>
        <w:rPr>
          <w:color w:val="222222"/>
          <w:lang w:val="ru-RU"/>
        </w:rPr>
      </w:pPr>
      <w:r w:rsidRPr="00F003FD">
        <w:rPr>
          <w:color w:val="222222"/>
          <w:lang w:val="ru-RU"/>
        </w:rPr>
        <w:t>4.</w:t>
      </w:r>
      <w:r w:rsidR="003D469E" w:rsidRPr="00F003FD">
        <w:rPr>
          <w:color w:val="222222"/>
          <w:lang w:val="ru-RU"/>
        </w:rPr>
        <w:t xml:space="preserve"> Конференция прошла в смешанном очно-заочном формате. Б</w:t>
      </w:r>
      <w:r w:rsidRPr="00F003FD">
        <w:rPr>
          <w:color w:val="222222"/>
          <w:lang w:val="ru-RU"/>
        </w:rPr>
        <w:t>ыло сделано 2</w:t>
      </w:r>
      <w:r w:rsidR="009177AE" w:rsidRPr="00F003FD">
        <w:rPr>
          <w:color w:val="222222"/>
          <w:lang w:val="ru-RU"/>
        </w:rPr>
        <w:t>3</w:t>
      </w:r>
      <w:r w:rsidRPr="00F003FD">
        <w:rPr>
          <w:color w:val="222222"/>
          <w:lang w:val="ru-RU"/>
        </w:rPr>
        <w:t xml:space="preserve"> доклад</w:t>
      </w:r>
      <w:r w:rsidR="009177AE" w:rsidRPr="00F003FD">
        <w:rPr>
          <w:color w:val="222222"/>
          <w:lang w:val="ru-RU"/>
        </w:rPr>
        <w:t>а</w:t>
      </w:r>
      <w:r w:rsidRPr="00F003FD">
        <w:rPr>
          <w:color w:val="222222"/>
          <w:lang w:val="ru-RU"/>
        </w:rPr>
        <w:t>.</w:t>
      </w:r>
    </w:p>
    <w:p w14:paraId="7A75F693" w14:textId="77777777" w:rsidR="003D469E" w:rsidRPr="00F003FD" w:rsidRDefault="003D469E" w:rsidP="009A7BEA">
      <w:pPr>
        <w:rPr>
          <w:color w:val="222222"/>
          <w:lang w:val="ru-RU"/>
        </w:rPr>
      </w:pPr>
    </w:p>
    <w:p w14:paraId="472BB124" w14:textId="77777777" w:rsidR="003D469E" w:rsidRPr="00F003FD" w:rsidRDefault="009A7BEA" w:rsidP="003D469E">
      <w:pPr>
        <w:pStyle w:val="a5"/>
        <w:shd w:val="clear" w:color="auto" w:fill="FFFFFF"/>
        <w:jc w:val="both"/>
        <w:rPr>
          <w:rFonts w:eastAsia="Times New Roman"/>
          <w:color w:val="212529"/>
          <w:lang w:val="ru-RU" w:eastAsia="ru-RU"/>
        </w:rPr>
      </w:pPr>
      <w:r w:rsidRPr="00F003FD">
        <w:rPr>
          <w:color w:val="222222"/>
          <w:lang w:val="ru-RU"/>
        </w:rPr>
        <w:t>5. Все доклады конференции</w:t>
      </w:r>
      <w:r w:rsidR="003D469E" w:rsidRPr="00F003FD">
        <w:rPr>
          <w:color w:val="222222"/>
          <w:lang w:val="ru-RU"/>
        </w:rPr>
        <w:t xml:space="preserve"> </w:t>
      </w:r>
      <w:r w:rsidRPr="00F003FD">
        <w:rPr>
          <w:color w:val="222222"/>
          <w:lang w:val="ru-RU"/>
        </w:rPr>
        <w:t xml:space="preserve">представляют значительный научный интерес. </w:t>
      </w:r>
      <w:r w:rsidR="003D469E" w:rsidRPr="00F003FD">
        <w:rPr>
          <w:rFonts w:eastAsia="Times New Roman"/>
          <w:color w:val="212529"/>
          <w:lang w:val="ru-RU" w:eastAsia="ru-RU"/>
        </w:rPr>
        <w:t xml:space="preserve">Профессор итальянской литературы в университете </w:t>
      </w:r>
      <w:proofErr w:type="spellStart"/>
      <w:r w:rsidR="003D469E" w:rsidRPr="00F003FD">
        <w:rPr>
          <w:rFonts w:eastAsia="Times New Roman"/>
          <w:color w:val="212529"/>
          <w:lang w:val="ru-RU" w:eastAsia="ru-RU"/>
        </w:rPr>
        <w:t>Тренто</w:t>
      </w:r>
      <w:proofErr w:type="spellEnd"/>
      <w:r w:rsidR="003D469E" w:rsidRPr="00F003FD">
        <w:rPr>
          <w:rFonts w:eastAsia="Times New Roman"/>
          <w:color w:val="212529"/>
          <w:lang w:val="ru-RU" w:eastAsia="ru-RU"/>
        </w:rPr>
        <w:t xml:space="preserve"> Клаудио Джунта в докладе «На что обратить внимание при (повторном) чтении “Комедии”» (A </w:t>
      </w:r>
      <w:proofErr w:type="spellStart"/>
      <w:r w:rsidR="003D469E" w:rsidRPr="00F003FD">
        <w:rPr>
          <w:rFonts w:eastAsia="Times New Roman"/>
          <w:color w:val="212529"/>
          <w:lang w:val="ru-RU" w:eastAsia="ru-RU"/>
        </w:rPr>
        <w:t>che</w:t>
      </w:r>
      <w:proofErr w:type="spellEnd"/>
      <w:r w:rsidR="003D469E" w:rsidRPr="00F003FD">
        <w:rPr>
          <w:rFonts w:eastAsia="Times New Roman"/>
          <w:color w:val="212529"/>
          <w:lang w:val="ru-RU" w:eastAsia="ru-RU"/>
        </w:rPr>
        <w:t xml:space="preserve"> </w:t>
      </w:r>
      <w:proofErr w:type="spellStart"/>
      <w:r w:rsidR="003D469E" w:rsidRPr="00F003FD">
        <w:rPr>
          <w:rFonts w:eastAsia="Times New Roman"/>
          <w:color w:val="212529"/>
          <w:lang w:val="ru-RU" w:eastAsia="ru-RU"/>
        </w:rPr>
        <w:t>cosa</w:t>
      </w:r>
      <w:proofErr w:type="spellEnd"/>
      <w:r w:rsidR="003D469E" w:rsidRPr="00F003FD">
        <w:rPr>
          <w:rFonts w:eastAsia="Times New Roman"/>
          <w:color w:val="212529"/>
          <w:lang w:val="ru-RU" w:eastAsia="ru-RU"/>
        </w:rPr>
        <w:t xml:space="preserve"> </w:t>
      </w:r>
      <w:proofErr w:type="spellStart"/>
      <w:r w:rsidR="003D469E" w:rsidRPr="00F003FD">
        <w:rPr>
          <w:rFonts w:eastAsia="Times New Roman"/>
          <w:color w:val="212529"/>
          <w:lang w:val="ru-RU" w:eastAsia="ru-RU"/>
        </w:rPr>
        <w:t>fare</w:t>
      </w:r>
      <w:proofErr w:type="spellEnd"/>
      <w:r w:rsidR="003D469E" w:rsidRPr="00F003FD">
        <w:rPr>
          <w:rFonts w:eastAsia="Times New Roman"/>
          <w:color w:val="212529"/>
          <w:lang w:val="ru-RU" w:eastAsia="ru-RU"/>
        </w:rPr>
        <w:t xml:space="preserve"> </w:t>
      </w:r>
      <w:proofErr w:type="spellStart"/>
      <w:r w:rsidR="003D469E" w:rsidRPr="00F003FD">
        <w:rPr>
          <w:rFonts w:eastAsia="Times New Roman"/>
          <w:color w:val="212529"/>
          <w:lang w:val="ru-RU" w:eastAsia="ru-RU"/>
        </w:rPr>
        <w:t>attenzione</w:t>
      </w:r>
      <w:proofErr w:type="spellEnd"/>
      <w:r w:rsidR="003D469E" w:rsidRPr="00F003FD">
        <w:rPr>
          <w:rFonts w:eastAsia="Times New Roman"/>
          <w:color w:val="212529"/>
          <w:lang w:val="ru-RU" w:eastAsia="ru-RU"/>
        </w:rPr>
        <w:t xml:space="preserve"> </w:t>
      </w:r>
      <w:proofErr w:type="spellStart"/>
      <w:r w:rsidR="003D469E" w:rsidRPr="00F003FD">
        <w:rPr>
          <w:rFonts w:eastAsia="Times New Roman"/>
          <w:color w:val="212529"/>
          <w:lang w:val="ru-RU" w:eastAsia="ru-RU"/>
        </w:rPr>
        <w:t>quando</w:t>
      </w:r>
      <w:proofErr w:type="spellEnd"/>
      <w:r w:rsidR="003D469E" w:rsidRPr="00F003FD">
        <w:rPr>
          <w:rFonts w:eastAsia="Times New Roman"/>
          <w:color w:val="212529"/>
          <w:lang w:val="ru-RU" w:eastAsia="ru-RU"/>
        </w:rPr>
        <w:t xml:space="preserve"> (</w:t>
      </w:r>
      <w:proofErr w:type="spellStart"/>
      <w:r w:rsidR="003D469E" w:rsidRPr="00F003FD">
        <w:rPr>
          <w:rFonts w:eastAsia="Times New Roman"/>
          <w:color w:val="212529"/>
          <w:lang w:val="ru-RU" w:eastAsia="ru-RU"/>
        </w:rPr>
        <w:t>ri</w:t>
      </w:r>
      <w:proofErr w:type="spellEnd"/>
      <w:r w:rsidR="003D469E" w:rsidRPr="00F003FD">
        <w:rPr>
          <w:rFonts w:eastAsia="Times New Roman"/>
          <w:color w:val="212529"/>
          <w:lang w:val="ru-RU" w:eastAsia="ru-RU"/>
        </w:rPr>
        <w:t>)</w:t>
      </w:r>
      <w:proofErr w:type="spellStart"/>
      <w:r w:rsidR="003D469E" w:rsidRPr="00F003FD">
        <w:rPr>
          <w:rFonts w:eastAsia="Times New Roman"/>
          <w:color w:val="212529"/>
          <w:lang w:val="ru-RU" w:eastAsia="ru-RU"/>
        </w:rPr>
        <w:t>leggiamo</w:t>
      </w:r>
      <w:proofErr w:type="spellEnd"/>
      <w:r w:rsidR="003D469E" w:rsidRPr="00F003FD">
        <w:rPr>
          <w:rFonts w:eastAsia="Times New Roman"/>
          <w:color w:val="212529"/>
          <w:lang w:val="ru-RU" w:eastAsia="ru-RU"/>
        </w:rPr>
        <w:t xml:space="preserve"> </w:t>
      </w:r>
      <w:proofErr w:type="spellStart"/>
      <w:r w:rsidR="003D469E" w:rsidRPr="00F003FD">
        <w:rPr>
          <w:rFonts w:eastAsia="Times New Roman"/>
          <w:color w:val="212529"/>
          <w:lang w:val="ru-RU" w:eastAsia="ru-RU"/>
        </w:rPr>
        <w:t>la</w:t>
      </w:r>
      <w:proofErr w:type="spellEnd"/>
      <w:r w:rsidR="003D469E" w:rsidRPr="00F003FD">
        <w:rPr>
          <w:rFonts w:eastAsia="Times New Roman"/>
          <w:color w:val="212529"/>
          <w:lang w:val="ru-RU" w:eastAsia="ru-RU"/>
        </w:rPr>
        <w:t xml:space="preserve"> </w:t>
      </w:r>
      <w:proofErr w:type="spellStart"/>
      <w:r w:rsidR="003D469E" w:rsidRPr="00F003FD">
        <w:rPr>
          <w:rFonts w:eastAsia="Times New Roman"/>
          <w:color w:val="212529"/>
          <w:lang w:val="ru-RU" w:eastAsia="ru-RU"/>
        </w:rPr>
        <w:t>Commedia</w:t>
      </w:r>
      <w:proofErr w:type="spellEnd"/>
      <w:r w:rsidR="003D469E" w:rsidRPr="00F003FD">
        <w:rPr>
          <w:rFonts w:eastAsia="Times New Roman"/>
          <w:color w:val="212529"/>
          <w:lang w:val="ru-RU" w:eastAsia="ru-RU"/>
        </w:rPr>
        <w:t>) рассмотрел методы изучения текста «Божественной комедии» в Италии, указав на плюсы и минусы классического подхода. В ходе выступления был предложен альтернативный вариант выбора и анализа песен поэмы.</w:t>
      </w:r>
    </w:p>
    <w:p w14:paraId="72379B5A" w14:textId="77777777" w:rsidR="003D469E" w:rsidRPr="00F003FD" w:rsidRDefault="003D469E" w:rsidP="003D469E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212529"/>
          <w:lang w:val="ru-RU" w:eastAsia="ru-RU"/>
        </w:rPr>
      </w:pPr>
      <w:r w:rsidRPr="00F003FD">
        <w:rPr>
          <w:rFonts w:eastAsia="Times New Roman"/>
          <w:color w:val="212529"/>
          <w:lang w:val="ru-RU" w:eastAsia="ru-RU"/>
        </w:rPr>
        <w:t>На заседании с докладами выступили преподаватели Российско-итальянского учебно-научного центра РГГУ, МГУ и Института языкознания РАН.</w:t>
      </w:r>
    </w:p>
    <w:p w14:paraId="5A4FAD67" w14:textId="77777777" w:rsidR="003D469E" w:rsidRPr="00F003FD" w:rsidRDefault="003D469E" w:rsidP="003D469E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212529"/>
          <w:lang w:val="ru-RU" w:eastAsia="ru-RU"/>
        </w:rPr>
      </w:pPr>
      <w:r w:rsidRPr="00F003FD">
        <w:rPr>
          <w:rFonts w:eastAsia="Times New Roman"/>
          <w:color w:val="212529"/>
          <w:lang w:val="ru-RU" w:eastAsia="ru-RU"/>
        </w:rPr>
        <w:t xml:space="preserve">Доцент Российско-итальянского учебно-научного центра РГГУ Ольга Гуревич представила доклад «Данте за колючей проволокой», в котором акцентировала внимание </w:t>
      </w:r>
      <w:r w:rsidRPr="00F003FD">
        <w:rPr>
          <w:rFonts w:eastAsia="Times New Roman"/>
          <w:color w:val="212529"/>
          <w:lang w:val="ru-RU" w:eastAsia="ru-RU"/>
        </w:rPr>
        <w:lastRenderedPageBreak/>
        <w:t>на анализе литературных произведений, дневников и писем итальянских заключенных во время Второй мировой войны.</w:t>
      </w:r>
    </w:p>
    <w:p w14:paraId="3DBC1CDD" w14:textId="77777777" w:rsidR="003D469E" w:rsidRPr="00F003FD" w:rsidRDefault="003D469E" w:rsidP="003D469E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212529"/>
          <w:lang w:val="ru-RU" w:eastAsia="ru-RU"/>
        </w:rPr>
      </w:pPr>
      <w:r w:rsidRPr="00F003FD">
        <w:rPr>
          <w:rFonts w:eastAsia="Times New Roman"/>
          <w:color w:val="212529"/>
          <w:lang w:val="ru-RU" w:eastAsia="ru-RU"/>
        </w:rPr>
        <w:t>Она подчеркнула, что в письмах отчетливо прослеживается идея о том, что «Божественную комедию» по своей структуре можно сравнить с тюремным заключением.</w:t>
      </w:r>
    </w:p>
    <w:p w14:paraId="74AC18F5" w14:textId="77777777" w:rsidR="003D469E" w:rsidRPr="00F003FD" w:rsidRDefault="003D469E" w:rsidP="003D469E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212529"/>
          <w:lang w:val="ru-RU" w:eastAsia="ru-RU"/>
        </w:rPr>
      </w:pPr>
      <w:r w:rsidRPr="00F003FD">
        <w:rPr>
          <w:rFonts w:eastAsia="Times New Roman"/>
          <w:color w:val="212529"/>
          <w:lang w:val="ru-RU" w:eastAsia="ru-RU"/>
        </w:rPr>
        <w:t>«Если собрать воедино все эти размышления, получается «Новая божественная комедия», где Ад — лагерь, Чистилище — время от освобождения до заключения, а Рай так и остается недостигаемым», - пояснила доцент центра.</w:t>
      </w:r>
    </w:p>
    <w:p w14:paraId="09466492" w14:textId="77777777" w:rsidR="003D469E" w:rsidRPr="00F003FD" w:rsidRDefault="003D469E" w:rsidP="003D469E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212529"/>
          <w:lang w:val="ru-RU" w:eastAsia="ru-RU"/>
        </w:rPr>
      </w:pPr>
      <w:r w:rsidRPr="00F003FD">
        <w:rPr>
          <w:rFonts w:eastAsia="Times New Roman"/>
          <w:color w:val="212529"/>
          <w:lang w:val="ru-RU" w:eastAsia="ru-RU"/>
        </w:rPr>
        <w:t xml:space="preserve">В докладе «Данте как учитель жизни: </w:t>
      </w:r>
      <w:proofErr w:type="gramStart"/>
      <w:r w:rsidRPr="00F003FD">
        <w:rPr>
          <w:rFonts w:eastAsia="Times New Roman"/>
          <w:color w:val="212529"/>
          <w:lang w:val="ru-RU" w:eastAsia="ru-RU"/>
        </w:rPr>
        <w:t xml:space="preserve">Франко </w:t>
      </w:r>
      <w:proofErr w:type="spellStart"/>
      <w:r w:rsidRPr="00F003FD">
        <w:rPr>
          <w:rFonts w:eastAsia="Times New Roman"/>
          <w:color w:val="212529"/>
          <w:lang w:val="ru-RU" w:eastAsia="ru-RU"/>
        </w:rPr>
        <w:t>Нембрини</w:t>
      </w:r>
      <w:proofErr w:type="spellEnd"/>
      <w:r w:rsidRPr="00F003FD">
        <w:rPr>
          <w:rFonts w:eastAsia="Times New Roman"/>
          <w:color w:val="212529"/>
          <w:lang w:val="ru-RU" w:eastAsia="ru-RU"/>
        </w:rPr>
        <w:t xml:space="preserve"> и о. Георгий Чистяков о Данте» профессор Российско-итальянского учебно-научного центра РГГУ Анна Топорова рассказала, почему Данте — это учитель жизни, а «Божественная комедия» — неисчерпаемый источник человеческих ситуаций и историй, помогающих сделать правильный выбор, определить ориентир на жизненном пути в восприятии итальянского педагога Франко </w:t>
      </w:r>
      <w:proofErr w:type="spellStart"/>
      <w:r w:rsidRPr="00F003FD">
        <w:rPr>
          <w:rFonts w:eastAsia="Times New Roman"/>
          <w:color w:val="212529"/>
          <w:lang w:val="ru-RU" w:eastAsia="ru-RU"/>
        </w:rPr>
        <w:t>Нембрини</w:t>
      </w:r>
      <w:proofErr w:type="spellEnd"/>
      <w:r w:rsidRPr="00F003FD">
        <w:rPr>
          <w:rFonts w:eastAsia="Times New Roman"/>
          <w:color w:val="212529"/>
          <w:lang w:val="ru-RU" w:eastAsia="ru-RU"/>
        </w:rPr>
        <w:t xml:space="preserve"> и русского филолога, историка и священника о. Георгия Чистякова.</w:t>
      </w:r>
      <w:proofErr w:type="gramEnd"/>
    </w:p>
    <w:p w14:paraId="6C8CE85D" w14:textId="77777777" w:rsidR="003D469E" w:rsidRPr="00F003FD" w:rsidRDefault="003D469E" w:rsidP="003D469E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212529"/>
          <w:lang w:val="ru-RU" w:eastAsia="ru-RU"/>
        </w:rPr>
      </w:pPr>
      <w:r w:rsidRPr="00F003FD">
        <w:rPr>
          <w:rFonts w:eastAsia="Times New Roman"/>
          <w:color w:val="212529"/>
          <w:lang w:val="ru-RU" w:eastAsia="ru-RU"/>
        </w:rPr>
        <w:t xml:space="preserve">Доцент Российско-итальянского учебно-научного центра РГГУ Людмила Сабурова представила доклад «Рецепция творчества Данте в «Американских лекциях» И. </w:t>
      </w:r>
      <w:proofErr w:type="spellStart"/>
      <w:r w:rsidRPr="00F003FD">
        <w:rPr>
          <w:rFonts w:eastAsia="Times New Roman"/>
          <w:color w:val="212529"/>
          <w:lang w:val="ru-RU" w:eastAsia="ru-RU"/>
        </w:rPr>
        <w:t>Кальвино</w:t>
      </w:r>
      <w:proofErr w:type="spellEnd"/>
      <w:r w:rsidRPr="00F003FD">
        <w:rPr>
          <w:rFonts w:eastAsia="Times New Roman"/>
          <w:color w:val="212529"/>
          <w:lang w:val="ru-RU" w:eastAsia="ru-RU"/>
        </w:rPr>
        <w:t>».</w:t>
      </w:r>
    </w:p>
    <w:p w14:paraId="78D2A0E7" w14:textId="0081DD92" w:rsidR="009A7BEA" w:rsidRPr="00F003FD" w:rsidRDefault="003D469E" w:rsidP="009F718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12529"/>
          <w:shd w:val="clear" w:color="auto" w:fill="FFFFFF"/>
          <w:lang w:val="ru-RU"/>
        </w:rPr>
      </w:pPr>
      <w:r w:rsidRPr="00F003FD">
        <w:rPr>
          <w:lang w:val="ru-RU"/>
        </w:rPr>
        <w:t xml:space="preserve">6. </w:t>
      </w:r>
      <w:r w:rsidR="009A7BEA" w:rsidRPr="00F003FD">
        <w:rPr>
          <w:lang w:val="ru-RU"/>
        </w:rPr>
        <w:t xml:space="preserve">В рамках конференции состоялась </w:t>
      </w:r>
      <w:r w:rsidR="009F718A" w:rsidRPr="00F003FD">
        <w:rPr>
          <w:color w:val="212529"/>
          <w:shd w:val="clear" w:color="auto" w:fill="FFFFFF"/>
          <w:lang w:val="ru-RU"/>
        </w:rPr>
        <w:t xml:space="preserve">открытие выставки «Данте Алигьери, Карло Коллоди — памятные даты», </w:t>
      </w:r>
      <w:proofErr w:type="gramStart"/>
      <w:r w:rsidR="009F718A" w:rsidRPr="00F003FD">
        <w:rPr>
          <w:color w:val="212529"/>
          <w:shd w:val="clear" w:color="auto" w:fill="FFFFFF"/>
          <w:lang w:val="ru-RU"/>
        </w:rPr>
        <w:t>посвященная</w:t>
      </w:r>
      <w:proofErr w:type="gramEnd"/>
      <w:r w:rsidR="009F718A" w:rsidRPr="00F003FD">
        <w:rPr>
          <w:color w:val="212529"/>
          <w:shd w:val="clear" w:color="auto" w:fill="FFFFFF"/>
          <w:lang w:val="ru-RU"/>
        </w:rPr>
        <w:t xml:space="preserve"> художественному оформлению произведений Данте и К. Коллоди.</w:t>
      </w:r>
    </w:p>
    <w:p w14:paraId="111DD19B" w14:textId="77777777" w:rsidR="009F718A" w:rsidRPr="00F003FD" w:rsidRDefault="009F718A" w:rsidP="009F718A">
      <w:pPr>
        <w:pStyle w:val="a5"/>
        <w:rPr>
          <w:lang w:val="ru-RU"/>
        </w:rPr>
      </w:pPr>
    </w:p>
    <w:p w14:paraId="4373B2CE" w14:textId="6A9FD38A" w:rsidR="009A7BEA" w:rsidRPr="00F003FD" w:rsidRDefault="009F718A" w:rsidP="009A7BEA">
      <w:pPr>
        <w:rPr>
          <w:color w:val="222222"/>
          <w:lang w:val="ru-RU"/>
        </w:rPr>
      </w:pPr>
      <w:r w:rsidRPr="00F003FD">
        <w:rPr>
          <w:color w:val="222222"/>
          <w:lang w:val="ru-RU"/>
        </w:rPr>
        <w:t>7</w:t>
      </w:r>
      <w:r w:rsidR="009A7BEA" w:rsidRPr="00F003FD">
        <w:rPr>
          <w:color w:val="222222"/>
          <w:lang w:val="ru-RU"/>
        </w:rPr>
        <w:t>. По результатам конференции была отмечена необходимость регулярных научных встреч подобных этой.</w:t>
      </w:r>
    </w:p>
    <w:p w14:paraId="14F2A985" w14:textId="77777777" w:rsidR="009F718A" w:rsidRPr="00F003FD" w:rsidRDefault="009F718A" w:rsidP="009A7BEA">
      <w:pPr>
        <w:rPr>
          <w:color w:val="222222"/>
          <w:lang w:val="ru-RU"/>
        </w:rPr>
      </w:pPr>
    </w:p>
    <w:p w14:paraId="27AA40BA" w14:textId="10833771" w:rsidR="009A7BEA" w:rsidRPr="00F003FD" w:rsidRDefault="009A7BEA" w:rsidP="009A7BEA">
      <w:pPr>
        <w:rPr>
          <w:color w:val="222222"/>
          <w:lang w:val="ru-RU"/>
        </w:rPr>
      </w:pPr>
      <w:r w:rsidRPr="00F003FD">
        <w:rPr>
          <w:color w:val="222222"/>
          <w:lang w:val="ru-RU"/>
        </w:rPr>
        <w:t>8. В Приложении:</w:t>
      </w:r>
    </w:p>
    <w:p w14:paraId="69147120" w14:textId="13F53A80" w:rsidR="00F003FD" w:rsidRPr="00F003FD" w:rsidRDefault="009A7BEA" w:rsidP="009A7BEA">
      <w:pPr>
        <w:rPr>
          <w:color w:val="222222"/>
          <w:lang w:val="ru-RU"/>
        </w:rPr>
      </w:pPr>
      <w:r w:rsidRPr="00F003FD">
        <w:rPr>
          <w:color w:val="222222"/>
        </w:rPr>
        <w:t> </w:t>
      </w:r>
      <w:r w:rsidRPr="00F003FD">
        <w:rPr>
          <w:color w:val="222222"/>
          <w:lang w:val="ru-RU"/>
        </w:rPr>
        <w:t xml:space="preserve"> </w:t>
      </w:r>
      <w:r w:rsidRPr="00F003FD">
        <w:rPr>
          <w:color w:val="222222"/>
        </w:rPr>
        <w:t> </w:t>
      </w:r>
      <w:r w:rsidRPr="00F003FD">
        <w:rPr>
          <w:color w:val="222222"/>
          <w:lang w:val="ru-RU"/>
        </w:rPr>
        <w:t xml:space="preserve"> </w:t>
      </w:r>
      <w:r w:rsidRPr="00F003FD">
        <w:rPr>
          <w:color w:val="222222"/>
        </w:rPr>
        <w:t> </w:t>
      </w:r>
      <w:r w:rsidRPr="00F003FD">
        <w:rPr>
          <w:color w:val="222222"/>
          <w:lang w:val="ru-RU"/>
        </w:rPr>
        <w:t xml:space="preserve"> </w:t>
      </w:r>
      <w:r w:rsidRPr="00F003FD">
        <w:rPr>
          <w:color w:val="222222"/>
        </w:rPr>
        <w:t> </w:t>
      </w:r>
      <w:r w:rsidRPr="00F003FD">
        <w:rPr>
          <w:color w:val="222222"/>
          <w:lang w:val="ru-RU"/>
        </w:rPr>
        <w:t xml:space="preserve"> </w:t>
      </w:r>
      <w:r w:rsidRPr="00F003FD">
        <w:rPr>
          <w:color w:val="222222"/>
        </w:rPr>
        <w:t> </w:t>
      </w:r>
      <w:r w:rsidRPr="00F003FD">
        <w:rPr>
          <w:color w:val="222222"/>
          <w:lang w:val="ru-RU"/>
        </w:rPr>
        <w:t xml:space="preserve">Программа конференции </w:t>
      </w:r>
      <w:bookmarkStart w:id="0" w:name="_GoBack"/>
      <w:bookmarkEnd w:id="0"/>
    </w:p>
    <w:p w14:paraId="68D710F9" w14:textId="77777777" w:rsidR="00F003FD" w:rsidRDefault="009A7BEA" w:rsidP="009A7BEA">
      <w:pPr>
        <w:rPr>
          <w:color w:val="222222"/>
          <w:lang w:val="ru-RU"/>
        </w:rPr>
      </w:pPr>
      <w:r w:rsidRPr="00F003FD">
        <w:rPr>
          <w:color w:val="222222"/>
        </w:rPr>
        <w:t> </w:t>
      </w:r>
      <w:r w:rsidRPr="00F003FD">
        <w:rPr>
          <w:color w:val="222222"/>
          <w:lang w:val="ru-RU"/>
        </w:rPr>
        <w:t xml:space="preserve"> </w:t>
      </w:r>
      <w:r w:rsidRPr="00F003FD">
        <w:rPr>
          <w:color w:val="222222"/>
        </w:rPr>
        <w:t> </w:t>
      </w:r>
      <w:r w:rsidRPr="00F003FD">
        <w:rPr>
          <w:color w:val="222222"/>
          <w:lang w:val="ru-RU"/>
        </w:rPr>
        <w:t xml:space="preserve"> </w:t>
      </w:r>
      <w:r w:rsidRPr="00F003FD">
        <w:rPr>
          <w:color w:val="222222"/>
        </w:rPr>
        <w:t> </w:t>
      </w:r>
      <w:r w:rsidRPr="00F003FD">
        <w:rPr>
          <w:color w:val="222222"/>
          <w:lang w:val="ru-RU"/>
        </w:rPr>
        <w:t xml:space="preserve"> </w:t>
      </w:r>
      <w:r w:rsidRPr="00F003FD">
        <w:rPr>
          <w:color w:val="222222"/>
        </w:rPr>
        <w:t> </w:t>
      </w:r>
      <w:r w:rsidRPr="00F003FD">
        <w:rPr>
          <w:color w:val="222222"/>
          <w:lang w:val="ru-RU"/>
        </w:rPr>
        <w:t xml:space="preserve"> </w:t>
      </w:r>
      <w:r w:rsidRPr="00F003FD">
        <w:rPr>
          <w:color w:val="222222"/>
        </w:rPr>
        <w:t> </w:t>
      </w:r>
      <w:r w:rsidRPr="00F003FD">
        <w:rPr>
          <w:color w:val="222222"/>
          <w:lang w:val="ru-RU"/>
        </w:rPr>
        <w:t>Информация о конференции в сети Интернет</w:t>
      </w:r>
      <w:r w:rsidR="00F003FD">
        <w:rPr>
          <w:color w:val="222222"/>
          <w:lang w:val="ru-RU"/>
        </w:rPr>
        <w:t xml:space="preserve">: </w:t>
      </w:r>
    </w:p>
    <w:p w14:paraId="603C2007" w14:textId="7DA59331" w:rsidR="00F003FD" w:rsidRDefault="00F003FD" w:rsidP="009A7BEA">
      <w:pPr>
        <w:rPr>
          <w:color w:val="222222"/>
          <w:lang w:val="ru-RU"/>
        </w:rPr>
      </w:pPr>
      <w:hyperlink r:id="rId5" w:history="1">
        <w:r w:rsidRPr="00447C0A">
          <w:rPr>
            <w:rStyle w:val="a3"/>
          </w:rPr>
          <w:t>https</w:t>
        </w:r>
        <w:r w:rsidRPr="00447C0A">
          <w:rPr>
            <w:rStyle w:val="a3"/>
            <w:lang w:val="ru-RU"/>
          </w:rPr>
          <w:t>://</w:t>
        </w:r>
        <w:r w:rsidRPr="00447C0A">
          <w:rPr>
            <w:rStyle w:val="a3"/>
          </w:rPr>
          <w:t>www</w:t>
        </w:r>
        <w:r w:rsidRPr="00447C0A">
          <w:rPr>
            <w:rStyle w:val="a3"/>
            <w:lang w:val="ru-RU"/>
          </w:rPr>
          <w:t>.</w:t>
        </w:r>
        <w:proofErr w:type="spellStart"/>
        <w:r w:rsidRPr="00447C0A">
          <w:rPr>
            <w:rStyle w:val="a3"/>
          </w:rPr>
          <w:t>rsuh</w:t>
        </w:r>
        <w:proofErr w:type="spellEnd"/>
        <w:r w:rsidRPr="00447C0A">
          <w:rPr>
            <w:rStyle w:val="a3"/>
            <w:lang w:val="ru-RU"/>
          </w:rPr>
          <w:t>.</w:t>
        </w:r>
        <w:proofErr w:type="spellStart"/>
        <w:r w:rsidRPr="00447C0A">
          <w:rPr>
            <w:rStyle w:val="a3"/>
          </w:rPr>
          <w:t>ru</w:t>
        </w:r>
        <w:proofErr w:type="spellEnd"/>
        <w:r w:rsidRPr="00447C0A">
          <w:rPr>
            <w:rStyle w:val="a3"/>
            <w:lang w:val="ru-RU"/>
          </w:rPr>
          <w:t>/</w:t>
        </w:r>
        <w:r w:rsidRPr="00447C0A">
          <w:rPr>
            <w:rStyle w:val="a3"/>
          </w:rPr>
          <w:t>news</w:t>
        </w:r>
        <w:r w:rsidRPr="00447C0A">
          <w:rPr>
            <w:rStyle w:val="a3"/>
            <w:lang w:val="ru-RU"/>
          </w:rPr>
          <w:t>/</w:t>
        </w:r>
        <w:r w:rsidRPr="00447C0A">
          <w:rPr>
            <w:rStyle w:val="a3"/>
          </w:rPr>
          <w:t>detail</w:t>
        </w:r>
        <w:r w:rsidRPr="00447C0A">
          <w:rPr>
            <w:rStyle w:val="a3"/>
            <w:lang w:val="ru-RU"/>
          </w:rPr>
          <w:t>.</w:t>
        </w:r>
        <w:proofErr w:type="spellStart"/>
        <w:r w:rsidRPr="00447C0A">
          <w:rPr>
            <w:rStyle w:val="a3"/>
          </w:rPr>
          <w:t>php</w:t>
        </w:r>
        <w:proofErr w:type="spellEnd"/>
        <w:r w:rsidRPr="00447C0A">
          <w:rPr>
            <w:rStyle w:val="a3"/>
            <w:lang w:val="ru-RU"/>
          </w:rPr>
          <w:t>?</w:t>
        </w:r>
        <w:r w:rsidRPr="00447C0A">
          <w:rPr>
            <w:rStyle w:val="a3"/>
          </w:rPr>
          <w:t>ID</w:t>
        </w:r>
        <w:r w:rsidRPr="00447C0A">
          <w:rPr>
            <w:rStyle w:val="a3"/>
            <w:lang w:val="ru-RU"/>
          </w:rPr>
          <w:t>=783888</w:t>
        </w:r>
      </w:hyperlink>
    </w:p>
    <w:p w14:paraId="32E244D5" w14:textId="6B5B4535" w:rsidR="009A7BEA" w:rsidRDefault="00F003FD" w:rsidP="009A7BEA">
      <w:pPr>
        <w:rPr>
          <w:lang w:val="ru-RU"/>
        </w:rPr>
      </w:pPr>
      <w:hyperlink r:id="rId6" w:history="1">
        <w:r w:rsidRPr="00447C0A">
          <w:rPr>
            <w:rStyle w:val="a3"/>
          </w:rPr>
          <w:t>http</w:t>
        </w:r>
        <w:r w:rsidRPr="00447C0A">
          <w:rPr>
            <w:rStyle w:val="a3"/>
            <w:lang w:val="ru-RU"/>
          </w:rPr>
          <w:t>://</w:t>
        </w:r>
        <w:proofErr w:type="spellStart"/>
        <w:r w:rsidRPr="00447C0A">
          <w:rPr>
            <w:rStyle w:val="a3"/>
          </w:rPr>
          <w:t>centro</w:t>
        </w:r>
        <w:proofErr w:type="spellEnd"/>
        <w:r w:rsidRPr="00447C0A">
          <w:rPr>
            <w:rStyle w:val="a3"/>
            <w:lang w:val="ru-RU"/>
          </w:rPr>
          <w:t>-</w:t>
        </w:r>
        <w:r w:rsidRPr="00447C0A">
          <w:rPr>
            <w:rStyle w:val="a3"/>
          </w:rPr>
          <w:t>it</w:t>
        </w:r>
        <w:r w:rsidRPr="00447C0A">
          <w:rPr>
            <w:rStyle w:val="a3"/>
            <w:lang w:val="ru-RU"/>
          </w:rPr>
          <w:t>.</w:t>
        </w:r>
        <w:proofErr w:type="spellStart"/>
        <w:r w:rsidRPr="00447C0A">
          <w:rPr>
            <w:rStyle w:val="a3"/>
          </w:rPr>
          <w:t>rsuh</w:t>
        </w:r>
        <w:proofErr w:type="spellEnd"/>
        <w:r w:rsidRPr="00447C0A">
          <w:rPr>
            <w:rStyle w:val="a3"/>
            <w:lang w:val="ru-RU"/>
          </w:rPr>
          <w:t>.</w:t>
        </w:r>
        <w:proofErr w:type="spellStart"/>
        <w:r w:rsidRPr="00447C0A">
          <w:rPr>
            <w:rStyle w:val="a3"/>
          </w:rPr>
          <w:t>ru</w:t>
        </w:r>
        <w:proofErr w:type="spellEnd"/>
        <w:r w:rsidRPr="00447C0A">
          <w:rPr>
            <w:rStyle w:val="a3"/>
            <w:lang w:val="ru-RU"/>
          </w:rPr>
          <w:t>/</w:t>
        </w:r>
        <w:r w:rsidRPr="00447C0A">
          <w:rPr>
            <w:rStyle w:val="a3"/>
          </w:rPr>
          <w:t>news</w:t>
        </w:r>
        <w:r w:rsidRPr="00447C0A">
          <w:rPr>
            <w:rStyle w:val="a3"/>
            <w:lang w:val="ru-RU"/>
          </w:rPr>
          <w:t>/</w:t>
        </w:r>
        <w:r w:rsidRPr="00447C0A">
          <w:rPr>
            <w:rStyle w:val="a3"/>
          </w:rPr>
          <w:t>detail</w:t>
        </w:r>
        <w:r w:rsidRPr="00447C0A">
          <w:rPr>
            <w:rStyle w:val="a3"/>
            <w:lang w:val="ru-RU"/>
          </w:rPr>
          <w:t>.</w:t>
        </w:r>
        <w:proofErr w:type="spellStart"/>
        <w:r w:rsidRPr="00447C0A">
          <w:rPr>
            <w:rStyle w:val="a3"/>
          </w:rPr>
          <w:t>php</w:t>
        </w:r>
        <w:proofErr w:type="spellEnd"/>
        <w:r w:rsidRPr="00447C0A">
          <w:rPr>
            <w:rStyle w:val="a3"/>
            <w:lang w:val="ru-RU"/>
          </w:rPr>
          <w:t>?</w:t>
        </w:r>
        <w:r w:rsidRPr="00447C0A">
          <w:rPr>
            <w:rStyle w:val="a3"/>
          </w:rPr>
          <w:t>ID</w:t>
        </w:r>
        <w:r w:rsidRPr="00447C0A">
          <w:rPr>
            <w:rStyle w:val="a3"/>
            <w:lang w:val="ru-RU"/>
          </w:rPr>
          <w:t>=786379</w:t>
        </w:r>
      </w:hyperlink>
    </w:p>
    <w:p w14:paraId="78A8CB37" w14:textId="396D7CC7" w:rsidR="00F003FD" w:rsidRPr="00F003FD" w:rsidRDefault="00F003FD" w:rsidP="009A7BEA">
      <w:pPr>
        <w:rPr>
          <w:color w:val="222222"/>
          <w:lang w:val="ru-RU"/>
        </w:rPr>
      </w:pPr>
      <w:hyperlink r:id="rId7" w:history="1">
        <w:r>
          <w:rPr>
            <w:rStyle w:val="a3"/>
          </w:rPr>
          <w:t>https</w:t>
        </w:r>
        <w:r w:rsidRPr="00F003FD">
          <w:rPr>
            <w:rStyle w:val="a3"/>
            <w:lang w:val="ru-RU"/>
          </w:rPr>
          <w:t>://</w:t>
        </w:r>
        <w:r>
          <w:rPr>
            <w:rStyle w:val="a3"/>
          </w:rPr>
          <w:t>www</w:t>
        </w:r>
        <w:r w:rsidRPr="00F003FD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youtube</w:t>
        </w:r>
        <w:proofErr w:type="spellEnd"/>
        <w:r w:rsidRPr="00F003FD">
          <w:rPr>
            <w:rStyle w:val="a3"/>
            <w:lang w:val="ru-RU"/>
          </w:rPr>
          <w:t>.</w:t>
        </w:r>
        <w:r>
          <w:rPr>
            <w:rStyle w:val="a3"/>
          </w:rPr>
          <w:t>com</w:t>
        </w:r>
        <w:r w:rsidRPr="00F003FD">
          <w:rPr>
            <w:rStyle w:val="a3"/>
            <w:lang w:val="ru-RU"/>
          </w:rPr>
          <w:t>/</w:t>
        </w:r>
        <w:r>
          <w:rPr>
            <w:rStyle w:val="a3"/>
          </w:rPr>
          <w:t>watch</w:t>
        </w:r>
        <w:r w:rsidRPr="00F003FD">
          <w:rPr>
            <w:rStyle w:val="a3"/>
            <w:lang w:val="ru-RU"/>
          </w:rPr>
          <w:t>?</w:t>
        </w:r>
        <w:r>
          <w:rPr>
            <w:rStyle w:val="a3"/>
          </w:rPr>
          <w:t>v</w:t>
        </w:r>
        <w:r w:rsidRPr="00F003FD">
          <w:rPr>
            <w:rStyle w:val="a3"/>
            <w:lang w:val="ru-RU"/>
          </w:rPr>
          <w:t>=7</w:t>
        </w:r>
        <w:proofErr w:type="spellStart"/>
        <w:r>
          <w:rPr>
            <w:rStyle w:val="a3"/>
          </w:rPr>
          <w:t>GcpHTp</w:t>
        </w:r>
        <w:proofErr w:type="spellEnd"/>
        <w:r w:rsidRPr="00F003FD">
          <w:rPr>
            <w:rStyle w:val="a3"/>
            <w:lang w:val="ru-RU"/>
          </w:rPr>
          <w:t>4</w:t>
        </w:r>
        <w:proofErr w:type="spellStart"/>
        <w:r>
          <w:rPr>
            <w:rStyle w:val="a3"/>
          </w:rPr>
          <w:t>XpY</w:t>
        </w:r>
        <w:proofErr w:type="spellEnd"/>
      </w:hyperlink>
    </w:p>
    <w:p w14:paraId="2D7771F4" w14:textId="77777777" w:rsidR="009A7BEA" w:rsidRPr="00F003FD" w:rsidRDefault="009A7BEA" w:rsidP="009A7BEA">
      <w:pPr>
        <w:rPr>
          <w:color w:val="222222"/>
          <w:lang w:val="ru-RU"/>
        </w:rPr>
      </w:pPr>
    </w:p>
    <w:p w14:paraId="5973F606" w14:textId="77777777" w:rsidR="009A7BEA" w:rsidRPr="00F003FD" w:rsidRDefault="009A7BEA" w:rsidP="009A7BEA">
      <w:pPr>
        <w:rPr>
          <w:color w:val="222222"/>
          <w:lang w:val="ru-RU"/>
        </w:rPr>
      </w:pPr>
    </w:p>
    <w:p w14:paraId="50B232B3" w14:textId="69BF8A67" w:rsidR="009A7BEA" w:rsidRPr="00F003FD" w:rsidRDefault="00A236EF" w:rsidP="009A7BEA">
      <w:pPr>
        <w:rPr>
          <w:color w:val="222222"/>
          <w:lang w:val="ru-RU"/>
        </w:rPr>
      </w:pPr>
      <w:r w:rsidRPr="00F003FD">
        <w:rPr>
          <w:color w:val="222222"/>
          <w:lang w:val="ru-RU"/>
        </w:rPr>
        <w:t>1</w:t>
      </w:r>
      <w:r w:rsidR="009A7BEA" w:rsidRPr="00F003FD">
        <w:rPr>
          <w:color w:val="222222"/>
          <w:lang w:val="ru-RU"/>
        </w:rPr>
        <w:t xml:space="preserve"> </w:t>
      </w:r>
      <w:r w:rsidRPr="00F003FD">
        <w:rPr>
          <w:color w:val="222222"/>
          <w:lang w:val="ru-RU"/>
        </w:rPr>
        <w:t>октября</w:t>
      </w:r>
      <w:r w:rsidR="009A7BEA" w:rsidRPr="00F003FD">
        <w:rPr>
          <w:color w:val="222222"/>
          <w:lang w:val="ru-RU"/>
        </w:rPr>
        <w:t xml:space="preserve"> 20</w:t>
      </w:r>
      <w:r w:rsidR="009F718A" w:rsidRPr="00F003FD">
        <w:rPr>
          <w:color w:val="222222"/>
          <w:lang w:val="ru-RU"/>
        </w:rPr>
        <w:t>21</w:t>
      </w:r>
    </w:p>
    <w:p w14:paraId="5F4FD3CB" w14:textId="77777777" w:rsidR="009A7BEA" w:rsidRPr="00F003FD" w:rsidRDefault="009A7BEA" w:rsidP="009A7BEA">
      <w:pPr>
        <w:rPr>
          <w:color w:val="222222"/>
          <w:lang w:val="ru-RU"/>
        </w:rPr>
      </w:pPr>
    </w:p>
    <w:p w14:paraId="147CF9A0" w14:textId="1366505E" w:rsidR="009A7BEA" w:rsidRPr="00F003FD" w:rsidRDefault="009A7BEA" w:rsidP="009A7BEA">
      <w:pPr>
        <w:rPr>
          <w:color w:val="222222"/>
          <w:lang w:val="ru-RU"/>
        </w:rPr>
      </w:pPr>
      <w:r w:rsidRPr="00F003FD">
        <w:rPr>
          <w:color w:val="222222"/>
          <w:lang w:val="ru-RU"/>
        </w:rPr>
        <w:t>Ответственный секр</w:t>
      </w:r>
      <w:r w:rsidR="00A236EF" w:rsidRPr="00F003FD">
        <w:rPr>
          <w:color w:val="222222"/>
          <w:lang w:val="ru-RU"/>
        </w:rPr>
        <w:t>етарь конференции ___________</w:t>
      </w:r>
      <w:r w:rsidRPr="00F003FD">
        <w:rPr>
          <w:color w:val="222222"/>
          <w:lang w:val="ru-RU"/>
        </w:rPr>
        <w:t>_________</w:t>
      </w:r>
      <w:r w:rsidRPr="00F003FD">
        <w:rPr>
          <w:color w:val="222222"/>
        </w:rPr>
        <w:t> </w:t>
      </w:r>
      <w:r w:rsidRPr="00F003FD">
        <w:rPr>
          <w:color w:val="222222"/>
          <w:lang w:val="ru-RU"/>
        </w:rPr>
        <w:t>К.В. Явнилович</w:t>
      </w:r>
    </w:p>
    <w:p w14:paraId="198131AA" w14:textId="77777777" w:rsidR="009A7BEA" w:rsidRPr="00F003FD" w:rsidRDefault="009A7BEA" w:rsidP="009A7BEA">
      <w:pPr>
        <w:rPr>
          <w:color w:val="222222"/>
          <w:lang w:val="ru-RU"/>
        </w:rPr>
      </w:pPr>
    </w:p>
    <w:p w14:paraId="0C5B05A0" w14:textId="77777777" w:rsidR="009A7BEA" w:rsidRPr="00F003FD" w:rsidRDefault="009A7BEA" w:rsidP="009A7BEA">
      <w:pPr>
        <w:rPr>
          <w:color w:val="222222"/>
          <w:lang w:val="ru-RU"/>
        </w:rPr>
      </w:pPr>
    </w:p>
    <w:p w14:paraId="1AF38DD0" w14:textId="77777777" w:rsidR="009A7BEA" w:rsidRPr="00F003FD" w:rsidRDefault="009A7BEA" w:rsidP="009A7BEA">
      <w:pPr>
        <w:rPr>
          <w:color w:val="222222"/>
          <w:lang w:val="ru-RU"/>
        </w:rPr>
      </w:pPr>
    </w:p>
    <w:p w14:paraId="0C94315E" w14:textId="77777777" w:rsidR="009A7BEA" w:rsidRPr="00F003FD" w:rsidRDefault="009A7BEA" w:rsidP="009A7BEA">
      <w:pPr>
        <w:rPr>
          <w:color w:val="222222"/>
          <w:lang w:val="ru-RU"/>
        </w:rPr>
      </w:pPr>
      <w:r w:rsidRPr="00F003FD">
        <w:rPr>
          <w:color w:val="222222"/>
          <w:lang w:val="ru-RU"/>
        </w:rPr>
        <w:t>Дата регистрации в УКВПП__________</w:t>
      </w:r>
    </w:p>
    <w:p w14:paraId="2C369D98" w14:textId="77777777" w:rsidR="009A7BEA" w:rsidRPr="00F003FD" w:rsidRDefault="009A7BEA" w:rsidP="009A7BEA">
      <w:pPr>
        <w:rPr>
          <w:color w:val="222222"/>
          <w:lang w:val="ru-RU"/>
        </w:rPr>
      </w:pPr>
    </w:p>
    <w:p w14:paraId="46489DC5" w14:textId="77777777" w:rsidR="009A7BEA" w:rsidRPr="00F003FD" w:rsidRDefault="009A7BEA" w:rsidP="009A7BEA">
      <w:pPr>
        <w:rPr>
          <w:color w:val="222222"/>
          <w:lang w:val="ru-RU"/>
        </w:rPr>
      </w:pPr>
      <w:r w:rsidRPr="00F003FD">
        <w:rPr>
          <w:color w:val="222222"/>
          <w:lang w:val="ru-RU"/>
        </w:rPr>
        <w:t>Подпись сотрудника___________</w:t>
      </w:r>
    </w:p>
    <w:sectPr w:rsidR="009A7BEA" w:rsidRPr="00F0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EA"/>
    <w:rsid w:val="003D469E"/>
    <w:rsid w:val="00750E54"/>
    <w:rsid w:val="009177AE"/>
    <w:rsid w:val="009A7BEA"/>
    <w:rsid w:val="009F718A"/>
    <w:rsid w:val="00A236EF"/>
    <w:rsid w:val="00F003FD"/>
    <w:rsid w:val="00FA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A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E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3">
    <w:name w:val="heading 3"/>
    <w:basedOn w:val="a"/>
    <w:link w:val="30"/>
    <w:qFormat/>
    <w:rsid w:val="009A7B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7BEA"/>
    <w:rPr>
      <w:rFonts w:ascii="Times New Roman" w:eastAsia="SimSun" w:hAnsi="Times New Roman" w:cs="Times New Roman"/>
      <w:b/>
      <w:bCs/>
      <w:sz w:val="27"/>
      <w:szCs w:val="27"/>
      <w:lang w:val="en-US" w:eastAsia="zh-CN"/>
    </w:rPr>
  </w:style>
  <w:style w:type="character" w:styleId="a3">
    <w:name w:val="Hyperlink"/>
    <w:rsid w:val="009A7BEA"/>
    <w:rPr>
      <w:color w:val="0000FF"/>
      <w:u w:val="single"/>
    </w:rPr>
  </w:style>
  <w:style w:type="paragraph" w:customStyle="1" w:styleId="a4">
    <w:basedOn w:val="a"/>
    <w:next w:val="a5"/>
    <w:rsid w:val="009A7BE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9A7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E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3">
    <w:name w:val="heading 3"/>
    <w:basedOn w:val="a"/>
    <w:link w:val="30"/>
    <w:qFormat/>
    <w:rsid w:val="009A7B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7BEA"/>
    <w:rPr>
      <w:rFonts w:ascii="Times New Roman" w:eastAsia="SimSun" w:hAnsi="Times New Roman" w:cs="Times New Roman"/>
      <w:b/>
      <w:bCs/>
      <w:sz w:val="27"/>
      <w:szCs w:val="27"/>
      <w:lang w:val="en-US" w:eastAsia="zh-CN"/>
    </w:rPr>
  </w:style>
  <w:style w:type="character" w:styleId="a3">
    <w:name w:val="Hyperlink"/>
    <w:rsid w:val="009A7BEA"/>
    <w:rPr>
      <w:color w:val="0000FF"/>
      <w:u w:val="single"/>
    </w:rPr>
  </w:style>
  <w:style w:type="paragraph" w:customStyle="1" w:styleId="a4">
    <w:basedOn w:val="a"/>
    <w:next w:val="a5"/>
    <w:rsid w:val="009A7BE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9A7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GcpHTp4Xp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entro-it.rsuh.ru/news/detail.php?ID=786379" TargetMode="External"/><Relationship Id="rId5" Type="http://schemas.openxmlformats.org/officeDocument/2006/relationships/hyperlink" Target="https://www.rsuh.ru/news/detail.php?ID=78388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 Андрей Павлович</dc:creator>
  <cp:keywords/>
  <dc:description/>
  <cp:lastModifiedBy>Итальянский Центр</cp:lastModifiedBy>
  <cp:revision>4</cp:revision>
  <cp:lastPrinted>2021-10-25T14:18:00Z</cp:lastPrinted>
  <dcterms:created xsi:type="dcterms:W3CDTF">2021-10-25T11:34:00Z</dcterms:created>
  <dcterms:modified xsi:type="dcterms:W3CDTF">2021-10-25T14:19:00Z</dcterms:modified>
</cp:coreProperties>
</file>